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114"/>
          <w:tab w:val="center" w:pos="4213"/>
        </w:tabs>
        <w:jc w:val="center"/>
        <w:rPr>
          <w:rFonts w:hint="eastAsia" w:ascii="仿宋" w:hAnsi="仿宋" w:eastAsia="仿宋" w:cs="仿宋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专职纪检监察员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岗位职责说明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书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71"/>
        <w:gridCol w:w="883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7" w:hRule="atLeast"/>
          <w:jc w:val="center"/>
        </w:trPr>
        <w:tc>
          <w:tcPr>
            <w:tcW w:w="9403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本职概述：</w:t>
            </w:r>
          </w:p>
          <w:p>
            <w:pPr>
              <w:spacing w:line="360" w:lineRule="exact"/>
              <w:ind w:firstLine="420" w:firstLineChars="200"/>
              <w:rPr>
                <w:rFonts w:hint="eastAsia" w:ascii="宋体" w:hAnsi="宋体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  <w:t>具体负责</w:t>
            </w: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eastAsia="zh-CN"/>
              </w:rPr>
              <w:t>公司党风廉政建设和纪检监察相关工作。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9403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E6E6E6"/>
            <w:noWrap w:val="0"/>
            <w:vAlign w:val="center"/>
          </w:tcPr>
          <w:p>
            <w:pPr>
              <w:spacing w:line="360" w:lineRule="exac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主要职责：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48" w:hRule="atLeast"/>
          <w:jc w:val="center"/>
        </w:trPr>
        <w:tc>
          <w:tcPr>
            <w:tcW w:w="571" w:type="dxa"/>
            <w:tcBorders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职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责</w:t>
            </w:r>
          </w:p>
        </w:tc>
        <w:tc>
          <w:tcPr>
            <w:tcW w:w="8832" w:type="dxa"/>
            <w:tcBorders>
              <w:top w:val="single" w:color="auto" w:sz="6" w:space="0"/>
              <w:left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协助党支部开展党风廉政建设和反腐败工作宣传教育工作。经常对党员和员工开展理想信念教育、宗旨教育和党章党规党纪教育；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加强日常监督。协助党支部做好党内监督工作。贯彻民主集中制，监督重大问题集体讨论决定等情况；执行党内监督条例的相关制度；对党员的廉洁自律情况进行监督；监督党内政治生活状况等；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负责组织学习、传达上级有关纪检监察工作会议精神、工作要求等；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负责起草党风廉政建设相关规章制度；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负责起草、报送纪检监察有关文件、计划、总结、决定、决议、工作报告、信息和其他上报下发的综合性文字材料；负责纪检监察业务报表的统计、上报；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负责向集团公司纪委报告本单位党风廉政建设有关情况；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列席党支部会议、行政班子会议等重要会议；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负责向集团公司纪检监察部门请示报告工作；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负责对公司项目兼职纪检员的培训、管理和监督工作；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负责接受群众反映或举报信件、来访等，以及按照集团公司纪委安排开展案件的初步调查工作；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完成集团公司纪检监察部门和党支部交办的其他事项；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完成领导交办的其他职责、任务事项，及与其他业务系统的配合工作。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379" w:hRule="atLeast"/>
          <w:jc w:val="center"/>
        </w:trPr>
        <w:tc>
          <w:tcPr>
            <w:tcW w:w="571" w:type="dxa"/>
            <w:tcBorders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任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职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资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格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  <w:lang w:eastAsia="zh-CN"/>
              </w:rPr>
            </w:pPr>
          </w:p>
        </w:tc>
        <w:tc>
          <w:tcPr>
            <w:tcW w:w="8832" w:type="dxa"/>
            <w:tcBorders>
              <w:top w:val="single" w:color="auto" w:sz="6" w:space="0"/>
              <w:left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具有大学本科及以上文化程度，管理、法律、审计等相关专业优先。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中国共产党正式党员。能够认真贯彻执行党的路线、方针、政策和党纪党规，工作原则性、主动性强，具有良好的政治素养和扎实的工作作风。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熟悉纪检监察工作的法律法规和各项廉政规定，熟悉保密工作的法律法规及集团内部的规章制度等，具有一定的文字处理能力，较好的沟通协调能力和独立工作的能力。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9403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E6E6E6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9403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2114"/>
          <w:tab w:val="center" w:pos="421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综合办公室主任岗位职责说明书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71"/>
        <w:gridCol w:w="877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9347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  <w:t>本职概述：</w:t>
            </w:r>
          </w:p>
          <w:p>
            <w:pPr>
              <w:spacing w:line="360" w:lineRule="exact"/>
              <w:ind w:firstLine="440" w:firstLineChars="200"/>
              <w:rPr>
                <w:rFonts w:hint="eastAsia" w:ascii="宋体" w:hAnsi="宋体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2"/>
                <w:szCs w:val="22"/>
                <w:lang w:eastAsia="zh-CN"/>
              </w:rPr>
              <w:t>全面负责综合办公室工作，包括总部日常行政事务、人力资源管理、支部党建等相关工作。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9347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E6E6E6"/>
            <w:noWrap w:val="0"/>
            <w:vAlign w:val="center"/>
          </w:tcPr>
          <w:p>
            <w:pPr>
              <w:spacing w:line="360" w:lineRule="exac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  <w:t>主要职责：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62" w:hRule="atLeast"/>
          <w:jc w:val="center"/>
        </w:trPr>
        <w:tc>
          <w:tcPr>
            <w:tcW w:w="571" w:type="dxa"/>
            <w:tcBorders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</w:rPr>
              <w:t>职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</w:rPr>
              <w:t>责</w:t>
            </w:r>
          </w:p>
        </w:tc>
        <w:tc>
          <w:tcPr>
            <w:tcW w:w="8776" w:type="dxa"/>
            <w:tcBorders>
              <w:top w:val="single" w:color="auto" w:sz="6" w:space="0"/>
              <w:left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全面负责综合办公室工作；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在党支部的领导下，具体负责支部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党务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相关工作；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负责公司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行政管理、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人力资源管理相关工作的统筹安排；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负责督办、落实上级有关指示精神，督办支委会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、董事会、总经理办公会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等会议和领导批示精神的落实；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负责组织起草公司行政管理、人力资源管理、党支部建设、保密工作等方面的有关规章制度，并贯彻执行；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负责公司重大活动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、会议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的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统筹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工作；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列席支委会议，并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记录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形成会议纪要；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负责OA公文的审核等工作；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负责公司网站、微信平台建设、新闻发布和信息维护的审核及督办工作；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负责公司党务等综合性文稿起草工作；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负责公司总部机关组织架构、职能和岗位编制管理工作；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负责公司中层干部选拔及后备干部队伍建设工作的具体落实；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指导和审核公司所属项目部绩效考核制度的建设工作；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负责公司党员教育培训的组织、开展与管理工作；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负责党支部“三会一课”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、主题党日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活动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、党员学习教育培训等活动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的开展；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负责公司党费收缴、使用与管理，党建工作经费预算、使用与管理工作；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负责公司党员组织关系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党员信息数据库建设维护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新党员培养与发展和党内统计工作；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负责公司宣传思想和政治研究工作；负责统筹协调公司企业文化建设、精神文明建设有关工作；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负责公司资质办理、升级、维护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相关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工作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的统筹协调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统筹安排公司党群、工会、共青团、妇女、统战工作；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完成领导交办的其他职责、任务事项，及与其他业务系统的配合工作。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442" w:hRule="atLeast"/>
          <w:jc w:val="center"/>
        </w:trPr>
        <w:tc>
          <w:tcPr>
            <w:tcW w:w="571" w:type="dxa"/>
            <w:tcBorders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  <w:lang w:eastAsia="zh-CN"/>
              </w:rPr>
              <w:t>任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  <w:lang w:eastAsia="zh-CN"/>
              </w:rPr>
              <w:t>职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  <w:lang w:eastAsia="zh-CN"/>
              </w:rPr>
              <w:t>资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  <w:lang w:eastAsia="zh-CN"/>
              </w:rPr>
              <w:t>格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  <w:lang w:eastAsia="zh-CN"/>
              </w:rPr>
            </w:pPr>
          </w:p>
        </w:tc>
        <w:tc>
          <w:tcPr>
            <w:tcW w:w="8776" w:type="dxa"/>
            <w:tcBorders>
              <w:top w:val="single" w:color="auto" w:sz="6" w:space="0"/>
              <w:left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具有大学本科及以上文化程度，3年以上相关工作经验，企业管理、行政管理、人力资源管理及相关专业优先；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中国共产党正式党员。能够认真贯彻执行党的路线、方针、政策和党纪党规，工作原则性、主动性强，具有良好的政治素养和扎实的工作作风。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能够认真贯彻执行国家有关法律法规和集团公司相关规章制度，工作原则性、主动性强，具有良好的政治素养和扎实的工作作风；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具有较强的文字功底，较好的沟通协调能力和独立工作的能力。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9347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E6E6E6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9347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2114"/>
          <w:tab w:val="center" w:pos="421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bookmarkStart w:id="0" w:name="_Toc20968"/>
      <w:bookmarkStart w:id="1" w:name="_Toc16801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综合办公室副主任岗位职责说明书</w:t>
      </w:r>
      <w:bookmarkEnd w:id="0"/>
      <w:bookmarkEnd w:id="1"/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71"/>
        <w:gridCol w:w="877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7" w:hRule="atLeast"/>
          <w:jc w:val="center"/>
        </w:trPr>
        <w:tc>
          <w:tcPr>
            <w:tcW w:w="9345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本职概述：</w:t>
            </w:r>
          </w:p>
          <w:p>
            <w:pPr>
              <w:spacing w:line="360" w:lineRule="exact"/>
              <w:ind w:firstLine="420" w:firstLineChars="200"/>
              <w:rPr>
                <w:rFonts w:hint="eastAsia" w:ascii="宋体" w:hAnsi="宋体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eastAsia="zh-CN"/>
              </w:rPr>
              <w:t>具体负责公司日常行政管理、公务接待工作，负责公司工会、团组织相关工作。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22" w:hRule="atLeast"/>
          <w:jc w:val="center"/>
        </w:trPr>
        <w:tc>
          <w:tcPr>
            <w:tcW w:w="9345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E6E6E6"/>
            <w:noWrap w:val="0"/>
            <w:vAlign w:val="center"/>
          </w:tcPr>
          <w:p>
            <w:pPr>
              <w:spacing w:line="360" w:lineRule="exac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主要职责：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12" w:hRule="atLeast"/>
          <w:jc w:val="center"/>
        </w:trPr>
        <w:tc>
          <w:tcPr>
            <w:tcW w:w="571" w:type="dxa"/>
            <w:tcBorders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职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责</w:t>
            </w:r>
          </w:p>
        </w:tc>
        <w:tc>
          <w:tcPr>
            <w:tcW w:w="8774" w:type="dxa"/>
            <w:tcBorders>
              <w:top w:val="single" w:color="auto" w:sz="6" w:space="0"/>
              <w:left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负责公司总部日常行政事务的管理、协调、督办工作；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负责OA公文的起草、核稿、流转、督办、归档和销毁等工作，负责公文文印管理工作；负责OA系统的维护工作；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负责公司印鉴管理工作，负责公司证照管理及年审工作；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负责公司各类会议的筹办、会务工作；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负责公司重大活动的筹办工作；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列席董事会、总经理办公会会议，并记录形成会议纪要，负责行政类综合性文稿的拟稿工作；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负责公司公务接待、协调与服务工作；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负责公司网站、微信平台建设、新闻发布和信息维护工作，负责公司信息化建设工作；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负责公司公务用车的调度和管理工作；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负责办公用品、家具、设备的采购与维护工作，配合工程管理部做好办公设备的管理工作；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负责公司共青团组织建设；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负责公司统战相关事务；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负责公司宣传思想和政治研究工作；负责开展企业形象宣传和重大改革决策、措施宣传以及其他重大事项的宣传工作；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负责公司企业文化建设、精神文明建设有关工作；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负责保密日常管理工作；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负责总部报刊杂志订阅和分发工作；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负责与集团物业、食堂的对接、报销工作；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负责职工集体宿舍的租赁、报销工作；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负责按照工会职责开展职代会的组织、工会经费的收缴管理、会员信息管理、职工之家建设、困难职工慰问、职工群众文体活动组织等相关工作；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参与伤亡事故的调查处理及善后工作；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负责舆情管理、信访和维稳工作；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完成领导交办的其他职责、任务事项，及与其他业务系统的配合工作。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893" w:hRule="atLeast"/>
          <w:jc w:val="center"/>
        </w:trPr>
        <w:tc>
          <w:tcPr>
            <w:tcW w:w="571" w:type="dxa"/>
            <w:tcBorders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任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职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资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格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  <w:lang w:eastAsia="zh-CN"/>
              </w:rPr>
            </w:pPr>
          </w:p>
        </w:tc>
        <w:tc>
          <w:tcPr>
            <w:tcW w:w="8774" w:type="dxa"/>
            <w:tcBorders>
              <w:top w:val="single" w:color="auto" w:sz="6" w:space="0"/>
              <w:left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具有大学本科及以上文化程度，行政管理、企业管理等相关专业优先；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能够认真贯彻执行国家有关法律法规和集团公司相关规章制度，工作原则性、主动性强，具有良好的政治素养和扎实的工作作风；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具有较强的文字处理能力和独立工作的能力；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具有较强的人际沟通及组织协调能力；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具有一定的群众工作经验。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9345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E6E6E6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5" w:hRule="atLeast"/>
          <w:jc w:val="center"/>
        </w:trPr>
        <w:tc>
          <w:tcPr>
            <w:tcW w:w="9345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2114"/>
          <w:tab w:val="center" w:pos="421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bookmarkStart w:id="2" w:name="_Toc21665"/>
      <w:bookmarkStart w:id="3" w:name="_Toc9903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综合办公室人力资源管理岗岗位职责说明书</w:t>
      </w:r>
      <w:bookmarkEnd w:id="2"/>
      <w:bookmarkEnd w:id="3"/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71"/>
        <w:gridCol w:w="881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56" w:hRule="atLeast"/>
          <w:jc w:val="center"/>
        </w:trPr>
        <w:tc>
          <w:tcPr>
            <w:tcW w:w="9390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本职概述：</w:t>
            </w:r>
          </w:p>
          <w:p>
            <w:pPr>
              <w:spacing w:line="360" w:lineRule="exact"/>
              <w:ind w:firstLine="560" w:firstLineChars="200"/>
              <w:rPr>
                <w:rFonts w:hint="eastAsia" w:ascii="宋体" w:hAnsi="宋体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负责公司人力资源管理相关工作的具体落实。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35" w:hRule="atLeast"/>
          <w:jc w:val="center"/>
        </w:trPr>
        <w:tc>
          <w:tcPr>
            <w:tcW w:w="9390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E6E6E6"/>
            <w:noWrap w:val="0"/>
            <w:vAlign w:val="center"/>
          </w:tcPr>
          <w:p>
            <w:pPr>
              <w:spacing w:line="360" w:lineRule="exac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主要职责：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86" w:hRule="atLeast"/>
          <w:jc w:val="center"/>
        </w:trPr>
        <w:tc>
          <w:tcPr>
            <w:tcW w:w="571" w:type="dxa"/>
            <w:tcBorders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职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责</w:t>
            </w:r>
          </w:p>
        </w:tc>
        <w:tc>
          <w:tcPr>
            <w:tcW w:w="8819" w:type="dxa"/>
            <w:tcBorders>
              <w:top w:val="single" w:color="auto" w:sz="6" w:space="0"/>
              <w:left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负责公司人力资源管理相关工作；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负责包括人员信息、证件的统计与管理，负责人力资源相关数据库建设及统计工作工作，包含并不限于人才数据、薪酬数据、社保公积金数据等；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负责起草公司人力资源规划，负责年度毕业生和成熟人才招聘计划的编制和组织实施；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根据公司机关部室及所属各项目部岗位需求，开展临时性招聘工作；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开展公司整体培训需求的调查与分析，制定公司年度培训计划；负责开展行政、人力资源、宣传类培训，负责新职工入职培训，以及专业技术人员职（执）业资格培训、取证、继续教育工作；负责协助各部门开展业务培训，监督培训工作的组织与实施，并进行培训效果的评估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负责组织公司专业技术人才任职资格申报工作；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负责公司人事档案的管理工作；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负责公司劳动合同管理和劳动用工管理工作；包括职工调入、调出、内部岗位变动、离职、退休、待岗等手续的办理工作；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负责员工日常考勤和请销假管理工作；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负责公司员工薪酬和绩效核算工作，组织实施公司总部绩效考核工作，指导和审核公司所属项目部绩效考核制度的建设实施；配合集团公司做好公司领导人员薪酬兑现和日常管理工作；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负责公司及代管单位职工的社保和公积金基数核定、申报，社保报销、公积金提取、工伤认定以及相关数据统计、核对等工作；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参与审核总部职工住宿费用报销工作；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负责公司职工取暖补贴、防暑降温费、劳动保护、职业病防护等福利管理工作；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负责各项目农民工工资相关数据的审核工作；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完成领导交办的其他职责、任务事项，及与其他业务系统的配合工作。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130" w:hRule="atLeast"/>
          <w:jc w:val="center"/>
        </w:trPr>
        <w:tc>
          <w:tcPr>
            <w:tcW w:w="571" w:type="dxa"/>
            <w:tcBorders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任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职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资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格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  <w:lang w:eastAsia="zh-CN"/>
              </w:rPr>
            </w:pPr>
          </w:p>
        </w:tc>
        <w:tc>
          <w:tcPr>
            <w:tcW w:w="8819" w:type="dxa"/>
            <w:tcBorders>
              <w:top w:val="single" w:color="auto" w:sz="6" w:space="0"/>
              <w:left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具有大学本科及以上文化程度，企业管理、人力资源管理、行政管理等相关专业优先；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中国共产党正式党员，具备人力资源专业知识，了解国家各项劳动人事法规政策；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具有良好的书面、口头表达能力，具有亲和力和服务意识，沟通领悟能力强；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tabs>
                <w:tab w:val="left" w:pos="22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吃苦耐劳，工作细致认真，原则性强，有良好的执行力及职业素养。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9390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E6E6E6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9390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</w:tr>
    </w:tbl>
    <w:p>
      <w:bookmarkStart w:id="4" w:name="_GoBack"/>
      <w:bookmarkEnd w:id="4"/>
    </w:p>
    <w:sectPr>
      <w:pgSz w:w="11906" w:h="16838"/>
      <w:pgMar w:top="2098" w:right="1474" w:bottom="1843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E362BF"/>
    <w:multiLevelType w:val="singleLevel"/>
    <w:tmpl w:val="8DE362BF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 w:ascii="仿宋_GB2312" w:hAnsi="仿宋_GB2312" w:eastAsia="仿宋_GB2312" w:cs="仿宋_GB2312"/>
        <w:sz w:val="21"/>
        <w:szCs w:val="21"/>
      </w:rPr>
    </w:lvl>
  </w:abstractNum>
  <w:abstractNum w:abstractNumId="1">
    <w:nsid w:val="8F9E2767"/>
    <w:multiLevelType w:val="singleLevel"/>
    <w:tmpl w:val="8F9E2767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 w:ascii="仿宋_GB2312" w:hAnsi="仿宋_GB2312" w:eastAsia="仿宋_GB2312" w:cs="仿宋_GB2312"/>
        <w:sz w:val="21"/>
        <w:szCs w:val="21"/>
      </w:rPr>
    </w:lvl>
  </w:abstractNum>
  <w:abstractNum w:abstractNumId="2">
    <w:nsid w:val="A8E262C9"/>
    <w:multiLevelType w:val="singleLevel"/>
    <w:tmpl w:val="A8E262C9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 w:ascii="仿宋_GB2312" w:hAnsi="仿宋_GB2312" w:eastAsia="仿宋_GB2312" w:cs="仿宋_GB2312"/>
        <w:sz w:val="21"/>
        <w:szCs w:val="21"/>
      </w:rPr>
    </w:lvl>
  </w:abstractNum>
  <w:abstractNum w:abstractNumId="3">
    <w:nsid w:val="BAD69879"/>
    <w:multiLevelType w:val="singleLevel"/>
    <w:tmpl w:val="BAD69879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 w:ascii="仿宋_GB2312" w:hAnsi="仿宋_GB2312" w:eastAsia="仿宋_GB2312" w:cs="仿宋_GB2312"/>
        <w:sz w:val="21"/>
        <w:szCs w:val="21"/>
      </w:rPr>
    </w:lvl>
  </w:abstractNum>
  <w:abstractNum w:abstractNumId="4">
    <w:nsid w:val="D7E4EA49"/>
    <w:multiLevelType w:val="singleLevel"/>
    <w:tmpl w:val="D7E4EA49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 w:ascii="仿宋_GB2312" w:hAnsi="仿宋_GB2312" w:eastAsia="仿宋_GB2312" w:cs="仿宋_GB2312"/>
        <w:sz w:val="21"/>
        <w:szCs w:val="21"/>
      </w:rPr>
    </w:lvl>
  </w:abstractNum>
  <w:abstractNum w:abstractNumId="5">
    <w:nsid w:val="E4138843"/>
    <w:multiLevelType w:val="singleLevel"/>
    <w:tmpl w:val="E4138843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 w:ascii="仿宋_GB2312" w:hAnsi="仿宋_GB2312" w:eastAsia="仿宋_GB2312" w:cs="仿宋_GB2312"/>
        <w:sz w:val="21"/>
        <w:szCs w:val="21"/>
      </w:rPr>
    </w:lvl>
  </w:abstractNum>
  <w:abstractNum w:abstractNumId="6">
    <w:nsid w:val="50E258DA"/>
    <w:multiLevelType w:val="singleLevel"/>
    <w:tmpl w:val="50E258DA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 w:ascii="仿宋_GB2312" w:hAnsi="仿宋_GB2312" w:eastAsia="仿宋_GB2312" w:cs="仿宋_GB2312"/>
        <w:sz w:val="21"/>
        <w:szCs w:val="21"/>
      </w:rPr>
    </w:lvl>
  </w:abstractNum>
  <w:abstractNum w:abstractNumId="7">
    <w:nsid w:val="65F4E7A9"/>
    <w:multiLevelType w:val="singleLevel"/>
    <w:tmpl w:val="65F4E7A9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 w:ascii="仿宋_GB2312" w:hAnsi="仿宋_GB2312" w:eastAsia="仿宋_GB2312" w:cs="仿宋_GB2312"/>
        <w:sz w:val="21"/>
        <w:szCs w:val="21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AA32FE"/>
    <w:rsid w:val="05CB61FC"/>
    <w:rsid w:val="06AA32FE"/>
    <w:rsid w:val="0923551E"/>
    <w:rsid w:val="0E4E0FCE"/>
    <w:rsid w:val="10185FA9"/>
    <w:rsid w:val="11084BE3"/>
    <w:rsid w:val="1110283E"/>
    <w:rsid w:val="19F80EAE"/>
    <w:rsid w:val="1A0C3A6A"/>
    <w:rsid w:val="1A4676EB"/>
    <w:rsid w:val="1C3117E6"/>
    <w:rsid w:val="1D5D14D5"/>
    <w:rsid w:val="201F20C2"/>
    <w:rsid w:val="21CC17E3"/>
    <w:rsid w:val="23315DB3"/>
    <w:rsid w:val="25306385"/>
    <w:rsid w:val="293D554C"/>
    <w:rsid w:val="2FC172C9"/>
    <w:rsid w:val="30967DC9"/>
    <w:rsid w:val="337455B0"/>
    <w:rsid w:val="3500713F"/>
    <w:rsid w:val="35DC75FE"/>
    <w:rsid w:val="3AD95C0D"/>
    <w:rsid w:val="3FD66973"/>
    <w:rsid w:val="45C06792"/>
    <w:rsid w:val="45DD02C8"/>
    <w:rsid w:val="4D9F1315"/>
    <w:rsid w:val="4EFD40E4"/>
    <w:rsid w:val="53F1686A"/>
    <w:rsid w:val="56A37159"/>
    <w:rsid w:val="56E30533"/>
    <w:rsid w:val="603C512D"/>
    <w:rsid w:val="644961CE"/>
    <w:rsid w:val="65121DC9"/>
    <w:rsid w:val="68216D77"/>
    <w:rsid w:val="69E9351F"/>
    <w:rsid w:val="6A152E39"/>
    <w:rsid w:val="6C3A0F54"/>
    <w:rsid w:val="6D39402D"/>
    <w:rsid w:val="6D421A08"/>
    <w:rsid w:val="6E027372"/>
    <w:rsid w:val="72875A4D"/>
    <w:rsid w:val="73E60BD0"/>
    <w:rsid w:val="77466D2F"/>
    <w:rsid w:val="7B6736B0"/>
    <w:rsid w:val="7D0767CC"/>
    <w:rsid w:val="7D705D48"/>
    <w:rsid w:val="7F144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link w:val="7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2">
    <w:name w:val="heading 5"/>
    <w:basedOn w:val="1"/>
    <w:next w:val="1"/>
    <w:unhideWhenUsed/>
    <w:qFormat/>
    <w:uiPriority w:val="0"/>
    <w:pPr>
      <w:keepNext/>
      <w:keepLines/>
      <w:widowControl/>
      <w:tabs>
        <w:tab w:val="left" w:pos="1008"/>
      </w:tabs>
      <w:spacing w:before="280" w:after="290" w:line="376" w:lineRule="auto"/>
      <w:ind w:left="1008" w:hanging="1008"/>
      <w:jc w:val="left"/>
      <w:outlineLvl w:val="4"/>
    </w:pPr>
    <w:rPr>
      <w:rFonts w:ascii="Calibri" w:hAnsi="Calibri" w:eastAsia="宋体" w:cs="Times New Roman"/>
      <w:b/>
      <w:bCs/>
      <w:kern w:val="0"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标题 3 Char"/>
    <w:link w:val="4"/>
    <w:qFormat/>
    <w:uiPriority w:val="0"/>
    <w:rPr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2020-08-24T06:38:00Z</dcterms:created>
  <dc:creator>蝶梦浮生</dc:creator>
  <cp:lastModifiedBy>蝶梦浮生</cp:lastModifiedBy>
  <dcterms:modified xsi:type="dcterms:W3CDTF">2021-12-11T02:44:13Z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7EAF3890940F45DEB56F4CFB9425C041</vt:lpwstr>
  </property>
</Properties>
</file>